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42"/>
        <w:gridCol w:w="531"/>
        <w:gridCol w:w="595"/>
        <w:gridCol w:w="1244"/>
        <w:gridCol w:w="5172"/>
        <w:gridCol w:w="61"/>
        <w:gridCol w:w="121"/>
      </w:tblGrid>
      <w:tr w:rsidR="00655625" w:rsidRPr="003D0EBA" w:rsidTr="00655625">
        <w:trPr>
          <w:tblHeader/>
        </w:trPr>
        <w:tc>
          <w:tcPr>
            <w:tcW w:w="10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2940"/>
              <w:gridCol w:w="320"/>
              <w:gridCol w:w="5387"/>
            </w:tblGrid>
            <w:tr w:rsidR="006B1AC4" w:rsidRPr="002F1CDC" w:rsidTr="003E4AA6">
              <w:trPr>
                <w:trHeight w:val="986"/>
                <w:tblHeader/>
              </w:trPr>
              <w:tc>
                <w:tcPr>
                  <w:tcW w:w="4962" w:type="dxa"/>
                  <w:gridSpan w:val="3"/>
                  <w:shd w:val="clear" w:color="auto" w:fill="auto"/>
                </w:tcPr>
                <w:p w:rsidR="006B1AC4" w:rsidRPr="002F1CDC" w:rsidRDefault="00937BC9" w:rsidP="003E4AA6">
                  <w:bookmarkStart w:id="0" w:name="_GoBack"/>
                  <w:bookmarkEnd w:id="0"/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2.25pt;height:45pt">
                        <v:imagedata r:id="rId6" o:title=""/>
                      </v:shape>
                    </w:pic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6B1AC4" w:rsidRPr="002F1CDC" w:rsidRDefault="006B1AC4" w:rsidP="003E4AA6">
                  <w:pPr>
                    <w:jc w:val="right"/>
                    <w:rPr>
                      <w:rFonts w:eastAsia="BatangChe"/>
                      <w:b/>
                      <w:sz w:val="44"/>
                    </w:rPr>
                  </w:pPr>
                  <w:r w:rsidRPr="002F1CDC">
                    <w:rPr>
                      <w:rFonts w:ascii="DeVinne Txt BT" w:eastAsia="BatangChe" w:hAnsi="DeVinne Txt BT"/>
                      <w:b/>
                      <w:sz w:val="48"/>
                    </w:rPr>
                    <w:t xml:space="preserve">                     </w:t>
                  </w:r>
                  <w:r w:rsidRPr="002F1CDC">
                    <w:rPr>
                      <w:rFonts w:eastAsia="BatangChe"/>
                      <w:b/>
                      <w:sz w:val="44"/>
                    </w:rPr>
                    <w:t>FISPQ</w:t>
                  </w:r>
                </w:p>
                <w:p w:rsidR="006B1AC4" w:rsidRPr="00085DFB" w:rsidRDefault="006B1AC4" w:rsidP="003E4AA6">
                  <w:pPr>
                    <w:rPr>
                      <w:sz w:val="18"/>
                    </w:rPr>
                  </w:pPr>
                </w:p>
                <w:p w:rsidR="006B1AC4" w:rsidRPr="002F1CDC" w:rsidRDefault="006B1AC4" w:rsidP="003E4AA6">
                  <w:pPr>
                    <w:jc w:val="right"/>
                  </w:pPr>
                  <w:r w:rsidRPr="002F1CDC">
                    <w:t xml:space="preserve">     Em confo</w:t>
                  </w:r>
                  <w:r>
                    <w:t>rmidade com a NBR  14.725 : 2014</w:t>
                  </w:r>
                </w:p>
              </w:tc>
            </w:tr>
            <w:tr w:rsidR="006B1AC4" w:rsidRPr="002F1CDC" w:rsidTr="003E4AA6">
              <w:trPr>
                <w:trHeight w:val="461"/>
                <w:tblHeader/>
              </w:trPr>
              <w:tc>
                <w:tcPr>
                  <w:tcW w:w="10349" w:type="dxa"/>
                  <w:gridSpan w:val="4"/>
                  <w:tcBorders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6B1AC4" w:rsidRPr="002F1CDC" w:rsidRDefault="006B1AC4" w:rsidP="003E4AA6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rFonts w:eastAsia="BatangChe"/>
                      <w:color w:val="FFFFFF"/>
                      <w:sz w:val="28"/>
                    </w:rPr>
                    <w:t>Ficha de Informações de Segurança de Produtos Químicos</w:t>
                  </w:r>
                </w:p>
              </w:tc>
            </w:tr>
            <w:tr w:rsidR="006B1AC4" w:rsidRPr="00CD7448" w:rsidTr="003E4AA6">
              <w:trPr>
                <w:trHeight w:val="425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B1AC4" w:rsidRPr="00CD7448" w:rsidRDefault="006B1AC4" w:rsidP="003E4AA6">
                  <w:pPr>
                    <w:rPr>
                      <w:rFonts w:eastAsia="BatangChe"/>
                      <w:color w:val="FFFFFF"/>
                    </w:rPr>
                  </w:pPr>
                  <w:r w:rsidRPr="00CD7448">
                    <w:rPr>
                      <w:rFonts w:ascii="Cambria" w:hAnsi="Cambria"/>
                      <w:b/>
                      <w:noProof/>
                      <w:szCs w:val="28"/>
                    </w:rPr>
                    <w:t xml:space="preserve">Produto:  </w:t>
                  </w:r>
                  <w:r w:rsidR="00BE412F">
                    <w:rPr>
                      <w:rFonts w:ascii="Cambria" w:hAnsi="Cambria"/>
                      <w:b/>
                      <w:noProof/>
                      <w:szCs w:val="28"/>
                    </w:rPr>
                    <w:t>&lt;&lt;TANZYME DL 3&gt;&gt;</w:t>
                  </w:r>
                </w:p>
              </w:tc>
            </w:tr>
            <w:tr w:rsidR="006B1AC4" w:rsidRPr="0081462A" w:rsidTr="006B1AC4">
              <w:trPr>
                <w:trHeight w:val="284"/>
                <w:tblHeader/>
              </w:trPr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B1AC4" w:rsidRPr="0081462A" w:rsidRDefault="006B1AC4" w:rsidP="003E4AA6">
                  <w:pPr>
                    <w:jc w:val="center"/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Rev</w:t>
                  </w:r>
                  <w:r>
                    <w:rPr>
                      <w:rFonts w:eastAsia="BatangChe"/>
                      <w:sz w:val="20"/>
                    </w:rPr>
                    <w:t>isão</w:t>
                  </w:r>
                  <w:r w:rsidRPr="0081462A">
                    <w:rPr>
                      <w:rFonts w:eastAsia="BatangChe"/>
                      <w:sz w:val="20"/>
                    </w:rPr>
                    <w:t>:</w:t>
                  </w:r>
                  <w:r>
                    <w:rPr>
                      <w:rFonts w:eastAsia="BatangChe"/>
                      <w:sz w:val="20"/>
                    </w:rPr>
                    <w:t xml:space="preserve"> </w:t>
                  </w:r>
                  <w:r w:rsidR="00BE412F">
                    <w:rPr>
                      <w:rFonts w:eastAsia="BatangChe"/>
                      <w:sz w:val="20"/>
                    </w:rPr>
                    <w:t>&lt;&lt;01&gt;&gt;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B1AC4" w:rsidRPr="0081462A" w:rsidRDefault="006B1AC4" w:rsidP="003E4AA6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Data</w:t>
                  </w:r>
                  <w:r w:rsidR="00BE412F">
                    <w:rPr>
                      <w:rFonts w:eastAsia="BatangChe"/>
                      <w:sz w:val="20"/>
                    </w:rPr>
                    <w:t>&lt;&lt;22/05/2019 09:40&gt;&gt;</w:t>
                  </w:r>
                </w:p>
              </w:tc>
              <w:tc>
                <w:tcPr>
                  <w:tcW w:w="57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B1AC4" w:rsidRPr="0081462A" w:rsidRDefault="006B1AC4" w:rsidP="003E4AA6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Documento:</w:t>
                  </w:r>
                  <w:r>
                    <w:rPr>
                      <w:rFonts w:eastAsia="BatangChe"/>
                      <w:sz w:val="20"/>
                    </w:rPr>
                    <w:t xml:space="preserve"> </w:t>
                  </w:r>
                  <w:r w:rsidR="002C3BFB">
                    <w:rPr>
                      <w:rFonts w:eastAsia="BatangChe"/>
                      <w:sz w:val="20"/>
                    </w:rPr>
                    <w:t>&lt;&lt;SGT-FISPQ-29-100-01-000-000-0343&gt;&gt;</w:t>
                  </w:r>
                </w:p>
              </w:tc>
            </w:tr>
            <w:tr w:rsidR="006B1AC4" w:rsidRPr="002F1CDC" w:rsidTr="003E4AA6">
              <w:trPr>
                <w:trHeight w:val="347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2" w:space="0" w:color="000000"/>
                  </w:tcBorders>
                  <w:shd w:val="clear" w:color="auto" w:fill="BFBFBF"/>
                  <w:vAlign w:val="center"/>
                </w:tcPr>
                <w:p w:rsidR="006B1AC4" w:rsidRPr="002F1CDC" w:rsidRDefault="006B1AC4" w:rsidP="003E4AA6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szCs w:val="20"/>
                    </w:rPr>
                    <w:t xml:space="preserve">&lt;&lt;DOCUMENTO NAO CONTROLADO&gt;&gt;          </w:t>
                  </w:r>
                  <w:r w:rsidR="00BE412F">
                    <w:rPr>
                      <w:szCs w:val="20"/>
                    </w:rPr>
                    <w:t>&lt;&lt;ATIVO&gt;&gt;</w:t>
                  </w:r>
                </w:p>
              </w:tc>
            </w:tr>
          </w:tbl>
          <w:p w:rsidR="00655625" w:rsidRPr="003D0EBA" w:rsidRDefault="00655625">
            <w:pPr>
              <w:rPr>
                <w:b/>
                <w:bCs/>
              </w:rPr>
            </w:pPr>
          </w:p>
        </w:tc>
      </w:tr>
      <w:tr w:rsidR="00655625" w:rsidRPr="003D0EBA" w:rsidTr="00655625">
        <w:tc>
          <w:tcPr>
            <w:tcW w:w="10526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B1AC4" w:rsidRDefault="006B1AC4">
            <w:pPr>
              <w:rPr>
                <w:b/>
                <w:bCs/>
              </w:rPr>
            </w:pPr>
          </w:p>
          <w:p w:rsidR="00655625" w:rsidRDefault="00655625">
            <w:pPr>
              <w:rPr>
                <w:b/>
                <w:bCs/>
                <w:color w:val="000000"/>
              </w:rPr>
            </w:pPr>
            <w:r w:rsidRPr="003D0EBA">
              <w:rPr>
                <w:b/>
                <w:bCs/>
              </w:rPr>
              <w:t>1 – IDENTIFICAÇÃO</w:t>
            </w:r>
          </w:p>
        </w:tc>
      </w:tr>
      <w:tr w:rsidR="0024293D" w:rsidRPr="003D0EBA" w:rsidTr="00655625">
        <w:tc>
          <w:tcPr>
            <w:tcW w:w="3333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Nome do Produto:</w:t>
            </w:r>
          </w:p>
        </w:tc>
        <w:tc>
          <w:tcPr>
            <w:tcW w:w="7193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6B1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TANZYME DL 3</w:t>
            </w:r>
          </w:p>
        </w:tc>
      </w:tr>
      <w:tr w:rsidR="0024293D" w:rsidRPr="003D0EBA" w:rsidTr="00655625">
        <w:tc>
          <w:tcPr>
            <w:tcW w:w="3333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Código interno de Identificação do Produto:</w:t>
            </w:r>
          </w:p>
        </w:tc>
        <w:tc>
          <w:tcPr>
            <w:tcW w:w="7193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-</w:t>
            </w:r>
          </w:p>
        </w:tc>
      </w:tr>
      <w:tr w:rsidR="007A3457" w:rsidRPr="003D0EBA" w:rsidTr="00655625">
        <w:tc>
          <w:tcPr>
            <w:tcW w:w="3333" w:type="dxa"/>
            <w:gridSpan w:val="3"/>
          </w:tcPr>
          <w:p w:rsidR="007A3457" w:rsidRPr="00AC3352" w:rsidRDefault="007A345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Principais usos recomendados para substância ou mistura:</w:t>
            </w:r>
          </w:p>
        </w:tc>
        <w:tc>
          <w:tcPr>
            <w:tcW w:w="7193" w:type="dxa"/>
            <w:gridSpan w:val="5"/>
          </w:tcPr>
          <w:p w:rsidR="007A3457" w:rsidRPr="002F1CDC" w:rsidRDefault="007A3457" w:rsidP="008D1161">
            <w:r w:rsidRPr="002F1CDC">
              <w:t>Uso Industrial.</w:t>
            </w:r>
          </w:p>
        </w:tc>
      </w:tr>
      <w:tr w:rsidR="007A3457" w:rsidRPr="003D0EBA" w:rsidTr="00655625">
        <w:tc>
          <w:tcPr>
            <w:tcW w:w="3333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7A3457" w:rsidRPr="00AC3352" w:rsidRDefault="007A345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Nome da Empresa:</w:t>
            </w:r>
          </w:p>
        </w:tc>
        <w:tc>
          <w:tcPr>
            <w:tcW w:w="7193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7A3457" w:rsidRPr="002F1CDC" w:rsidRDefault="007A3457" w:rsidP="008D1161">
            <w:r w:rsidRPr="002F1CDC">
              <w:t>QGP Química Geral Ltda</w:t>
            </w:r>
          </w:p>
        </w:tc>
      </w:tr>
      <w:tr w:rsidR="007A3457" w:rsidRPr="003D0EBA" w:rsidTr="00655625">
        <w:tc>
          <w:tcPr>
            <w:tcW w:w="3333" w:type="dxa"/>
            <w:gridSpan w:val="3"/>
          </w:tcPr>
          <w:p w:rsidR="007A3457" w:rsidRPr="00AC3352" w:rsidRDefault="007A345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Endereço:</w:t>
            </w:r>
          </w:p>
        </w:tc>
        <w:tc>
          <w:tcPr>
            <w:tcW w:w="7193" w:type="dxa"/>
            <w:gridSpan w:val="5"/>
          </w:tcPr>
          <w:p w:rsidR="007A3457" w:rsidRPr="002F1CDC" w:rsidRDefault="007A3457" w:rsidP="008D1161">
            <w:r w:rsidRPr="002F1CDC">
              <w:t>Estrada João Hermano Pessin – Km 5,5, Bairro Morro Alto – Caixa Postal 145, Laranjal Paulista, 18500-000 – SP – Brasil</w:t>
            </w:r>
          </w:p>
        </w:tc>
      </w:tr>
      <w:tr w:rsidR="007A3457" w:rsidRPr="003D0EBA" w:rsidTr="00655625">
        <w:tc>
          <w:tcPr>
            <w:tcW w:w="3333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7A3457" w:rsidRPr="00AC3352" w:rsidRDefault="007A345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Telefone para Contato:</w:t>
            </w:r>
          </w:p>
        </w:tc>
        <w:tc>
          <w:tcPr>
            <w:tcW w:w="7193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7A3457" w:rsidRPr="002F1CDC" w:rsidRDefault="007A3457" w:rsidP="008D1161">
            <w:r w:rsidRPr="002F1CDC">
              <w:t>(15) 3383-9510</w:t>
            </w:r>
          </w:p>
        </w:tc>
      </w:tr>
      <w:tr w:rsidR="007A3457" w:rsidRPr="003D0EBA" w:rsidTr="00655625">
        <w:tc>
          <w:tcPr>
            <w:tcW w:w="3333" w:type="dxa"/>
            <w:gridSpan w:val="3"/>
          </w:tcPr>
          <w:p w:rsidR="007A3457" w:rsidRPr="00AC3352" w:rsidRDefault="007A345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Telefone para emergências:</w:t>
            </w:r>
          </w:p>
        </w:tc>
        <w:tc>
          <w:tcPr>
            <w:tcW w:w="7193" w:type="dxa"/>
            <w:gridSpan w:val="5"/>
          </w:tcPr>
          <w:p w:rsidR="007A3457" w:rsidRPr="002F1CDC" w:rsidRDefault="007A3457" w:rsidP="008D1161">
            <w:r w:rsidRPr="002F1CDC">
              <w:t>0800-</w:t>
            </w:r>
            <w:r>
              <w:t>720-8000 / 0800-777-2323</w:t>
            </w:r>
          </w:p>
        </w:tc>
      </w:tr>
      <w:tr w:rsidR="007A3457" w:rsidRPr="003D0EBA" w:rsidTr="00655625">
        <w:tc>
          <w:tcPr>
            <w:tcW w:w="3333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7A3457" w:rsidRPr="00AC3352" w:rsidRDefault="007A345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Fax:</w:t>
            </w:r>
          </w:p>
        </w:tc>
        <w:tc>
          <w:tcPr>
            <w:tcW w:w="7193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7A3457" w:rsidRPr="002F1CDC" w:rsidRDefault="007A3457" w:rsidP="008D1161">
            <w:r w:rsidRPr="002F1CDC">
              <w:t>(15) 3383-9511</w:t>
            </w:r>
          </w:p>
        </w:tc>
      </w:tr>
      <w:tr w:rsidR="007A3457" w:rsidRPr="003D0EBA" w:rsidTr="00655625">
        <w:tc>
          <w:tcPr>
            <w:tcW w:w="3333" w:type="dxa"/>
            <w:gridSpan w:val="3"/>
            <w:tcBorders>
              <w:bottom w:val="single" w:sz="8" w:space="0" w:color="000000"/>
            </w:tcBorders>
          </w:tcPr>
          <w:p w:rsidR="007A3457" w:rsidRPr="00AC3352" w:rsidRDefault="007A345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E-mail:</w:t>
            </w:r>
          </w:p>
        </w:tc>
        <w:tc>
          <w:tcPr>
            <w:tcW w:w="7193" w:type="dxa"/>
            <w:gridSpan w:val="5"/>
            <w:tcBorders>
              <w:bottom w:val="single" w:sz="8" w:space="0" w:color="000000"/>
            </w:tcBorders>
          </w:tcPr>
          <w:p w:rsidR="007A3457" w:rsidRPr="002F1CDC" w:rsidRDefault="006B0808" w:rsidP="008D1161">
            <w:hyperlink r:id="rId7" w:history="1">
              <w:r w:rsidR="007A3457" w:rsidRPr="002F1CDC">
                <w:rPr>
                  <w:rStyle w:val="Hyperlink"/>
                </w:rPr>
                <w:t>qgp@qgpquimica.com.br</w:t>
              </w:r>
            </w:hyperlink>
          </w:p>
        </w:tc>
      </w:tr>
      <w:tr w:rsidR="00655625" w:rsidTr="006B1AC4">
        <w:trPr>
          <w:gridAfter w:val="1"/>
          <w:wAfter w:w="121" w:type="dxa"/>
        </w:trPr>
        <w:tc>
          <w:tcPr>
            <w:tcW w:w="10405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55625" w:rsidRPr="00AC3352" w:rsidRDefault="00655625">
            <w:pPr>
              <w:rPr>
                <w:b/>
                <w:bCs/>
                <w:color w:val="000000"/>
              </w:rPr>
            </w:pPr>
          </w:p>
        </w:tc>
      </w:tr>
      <w:tr w:rsidR="00655625" w:rsidTr="006B1AC4">
        <w:trPr>
          <w:gridAfter w:val="1"/>
          <w:wAfter w:w="121" w:type="dxa"/>
        </w:trPr>
        <w:tc>
          <w:tcPr>
            <w:tcW w:w="10405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655625" w:rsidRDefault="00655625">
            <w:pPr>
              <w:rPr>
                <w:b/>
                <w:bCs/>
              </w:rPr>
            </w:pPr>
            <w:r w:rsidRPr="008B28F6">
              <w:rPr>
                <w:b/>
                <w:bCs/>
              </w:rPr>
              <w:t>2. IDENTIFICAÇÃO DE PERIGOS</w:t>
            </w:r>
          </w:p>
        </w:tc>
      </w:tr>
      <w:tr w:rsidR="0024293D" w:rsidTr="006B1AC4">
        <w:trPr>
          <w:gridAfter w:val="1"/>
          <w:wAfter w:w="121" w:type="dxa"/>
        </w:trPr>
        <w:tc>
          <w:tcPr>
            <w:tcW w:w="3928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Classificação de perigo do produto químico:</w:t>
            </w:r>
          </w:p>
        </w:tc>
        <w:tc>
          <w:tcPr>
            <w:tcW w:w="6477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Corrosão/irritação à pele – Categoria 1C.</w:t>
            </w:r>
          </w:p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Lesões oculares graves / irritação ocular – Categoria 1.</w:t>
            </w:r>
          </w:p>
        </w:tc>
      </w:tr>
      <w:tr w:rsidR="0024293D" w:rsidTr="00655625">
        <w:trPr>
          <w:gridAfter w:val="1"/>
          <w:wAfter w:w="121" w:type="dxa"/>
        </w:trPr>
        <w:tc>
          <w:tcPr>
            <w:tcW w:w="392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Sistema de Classificação Utilizado:</w:t>
            </w:r>
          </w:p>
        </w:tc>
        <w:tc>
          <w:tcPr>
            <w:tcW w:w="6477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272536">
            <w:pPr>
              <w:rPr>
                <w:color w:val="000000"/>
              </w:rPr>
            </w:pPr>
            <w:r w:rsidRPr="00AC3352">
              <w:rPr>
                <w:color w:val="000000"/>
              </w:rPr>
              <w:t>Norma ABNT-NBR 14725-Parte 2:2009 – versão corrigida 2:2010. Adoção do Sistema Globalmente Harmonizado para a Classificação e Rotulagem de Produtos Químicos, ONU.</w:t>
            </w:r>
          </w:p>
        </w:tc>
      </w:tr>
      <w:tr w:rsidR="0024293D" w:rsidTr="00655625">
        <w:trPr>
          <w:gridAfter w:val="1"/>
          <w:wAfter w:w="121" w:type="dxa"/>
        </w:trPr>
        <w:tc>
          <w:tcPr>
            <w:tcW w:w="3928" w:type="dxa"/>
            <w:gridSpan w:val="4"/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Outros perigos que não resultam em uma classificação:</w:t>
            </w:r>
          </w:p>
        </w:tc>
        <w:tc>
          <w:tcPr>
            <w:tcW w:w="6477" w:type="dxa"/>
            <w:gridSpan w:val="3"/>
          </w:tcPr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O produto não possui perigos que não resultam em uma classificação.</w:t>
            </w:r>
          </w:p>
        </w:tc>
      </w:tr>
      <w:tr w:rsidR="0024293D" w:rsidTr="00655625">
        <w:trPr>
          <w:gridAfter w:val="1"/>
          <w:wAfter w:w="121" w:type="dxa"/>
        </w:trPr>
        <w:tc>
          <w:tcPr>
            <w:tcW w:w="10405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Elementos apropriados da rotulagem</w:t>
            </w:r>
          </w:p>
        </w:tc>
      </w:tr>
      <w:tr w:rsidR="0024293D" w:rsidTr="00655625">
        <w:trPr>
          <w:gridAfter w:val="1"/>
          <w:wAfter w:w="121" w:type="dxa"/>
        </w:trPr>
        <w:tc>
          <w:tcPr>
            <w:tcW w:w="3928" w:type="dxa"/>
            <w:gridSpan w:val="4"/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Pictogramas:</w:t>
            </w:r>
          </w:p>
        </w:tc>
        <w:tc>
          <w:tcPr>
            <w:tcW w:w="6477" w:type="dxa"/>
            <w:gridSpan w:val="3"/>
          </w:tcPr>
          <w:p w:rsidR="0024293D" w:rsidRPr="00AC3352" w:rsidRDefault="00937BC9" w:rsidP="00AC335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Imagem 1" o:spid="_x0000_i1026" type="#_x0000_t75" alt="Corrosivo.jpg" style="width:101.25pt;height:100.5pt;visibility:visible">
                  <v:imagedata r:id="rId8" o:title=""/>
                </v:shape>
              </w:pict>
            </w:r>
          </w:p>
        </w:tc>
      </w:tr>
      <w:tr w:rsidR="0024293D" w:rsidTr="00655625">
        <w:trPr>
          <w:gridAfter w:val="1"/>
          <w:wAfter w:w="121" w:type="dxa"/>
        </w:trPr>
        <w:tc>
          <w:tcPr>
            <w:tcW w:w="392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Palavra de advertência:</w:t>
            </w:r>
          </w:p>
        </w:tc>
        <w:tc>
          <w:tcPr>
            <w:tcW w:w="6477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PERIGO</w:t>
            </w:r>
          </w:p>
        </w:tc>
      </w:tr>
      <w:tr w:rsidR="0024293D" w:rsidTr="00655625">
        <w:trPr>
          <w:gridAfter w:val="1"/>
          <w:wAfter w:w="121" w:type="dxa"/>
        </w:trPr>
        <w:tc>
          <w:tcPr>
            <w:tcW w:w="3928" w:type="dxa"/>
            <w:gridSpan w:val="4"/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Frases de perigo:</w:t>
            </w:r>
          </w:p>
        </w:tc>
        <w:tc>
          <w:tcPr>
            <w:tcW w:w="6477" w:type="dxa"/>
            <w:gridSpan w:val="3"/>
          </w:tcPr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H314 – Provoca queimadura severa à pele e dano aos olhos</w:t>
            </w:r>
          </w:p>
        </w:tc>
      </w:tr>
      <w:tr w:rsidR="0024293D" w:rsidRPr="00B254BC" w:rsidTr="00655625">
        <w:trPr>
          <w:gridAfter w:val="1"/>
          <w:wAfter w:w="121" w:type="dxa"/>
        </w:trPr>
        <w:tc>
          <w:tcPr>
            <w:tcW w:w="392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Frases de precaução:</w:t>
            </w:r>
          </w:p>
        </w:tc>
        <w:tc>
          <w:tcPr>
            <w:tcW w:w="6477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P260 – Não Inale poeiras, fumos, vapores ou aerosóis.</w:t>
            </w:r>
          </w:p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P264 – Lave as mãos cuidadosamente após manuseio</w:t>
            </w:r>
          </w:p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P280 – Use luvas de proteção, roupa de proteção, proteção ocular e proteção facial.</w:t>
            </w:r>
          </w:p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P301+P330+P331 – EM CASO DE INGESTÃO: Enxágue a boca. NÃO provoque vômito.</w:t>
            </w:r>
          </w:p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P303+P361+P353 – EM CASO DE CONTATO COM A PELE (ou cabelo): Retire imediatamente toda a roupa contaminada. Enxágue a pele com água ou tome uma ducha.</w:t>
            </w:r>
          </w:p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>P363 – Lave a roupa contaminada antes de usá-la novamente.</w:t>
            </w:r>
          </w:p>
          <w:p w:rsidR="0024293D" w:rsidRPr="00AC3352" w:rsidRDefault="0024293D">
            <w:pPr>
              <w:rPr>
                <w:color w:val="000000"/>
              </w:rPr>
            </w:pPr>
            <w:r w:rsidRPr="00AC3352">
              <w:rPr>
                <w:color w:val="000000"/>
              </w:rPr>
              <w:t xml:space="preserve">P304+P340 – EM CASO DE INALAÇÃO: Remova a pessoa para local ventilado e a mantenha em repouso numa posição que </w:t>
            </w:r>
            <w:r w:rsidRPr="00AC3352">
              <w:rPr>
                <w:color w:val="000000"/>
              </w:rPr>
              <w:lastRenderedPageBreak/>
              <w:t>não dificulte a respiração.</w:t>
            </w:r>
          </w:p>
          <w:p w:rsidR="0024293D" w:rsidRPr="00AC3352" w:rsidRDefault="0024293D" w:rsidP="00B254BC">
            <w:pPr>
              <w:rPr>
                <w:color w:val="000000"/>
              </w:rPr>
            </w:pPr>
            <w:r w:rsidRPr="00AC3352">
              <w:rPr>
                <w:color w:val="000000"/>
              </w:rPr>
              <w:t>P310 – Contate Imediatamente um CENTRO DE INFORMAÇÃO TOXICOLÓGICA ou um médico.</w:t>
            </w:r>
          </w:p>
          <w:p w:rsidR="0024293D" w:rsidRPr="00AC3352" w:rsidRDefault="0024293D" w:rsidP="00B254BC">
            <w:pPr>
              <w:rPr>
                <w:color w:val="000000"/>
              </w:rPr>
            </w:pPr>
            <w:r w:rsidRPr="00AC3352">
              <w:rPr>
                <w:color w:val="000000"/>
              </w:rPr>
              <w:t>P321 – Tratamento específico</w:t>
            </w:r>
          </w:p>
          <w:p w:rsidR="0024293D" w:rsidRPr="00AC3352" w:rsidRDefault="0024293D" w:rsidP="00B254BC">
            <w:pPr>
              <w:rPr>
                <w:color w:val="000000"/>
              </w:rPr>
            </w:pPr>
            <w:r w:rsidRPr="00AC3352">
              <w:rPr>
                <w:color w:val="000000"/>
              </w:rPr>
              <w:t>P305+P351+P338 – EM CASO DE CONTATO COM OS OLHOS: Enxágue cuidadosamente com água durante vários minutos. No caso de uso de lentes de contato, remova-as se for fácil. Continue enxaguando.</w:t>
            </w:r>
          </w:p>
          <w:p w:rsidR="0024293D" w:rsidRPr="00AC3352" w:rsidRDefault="0024293D" w:rsidP="00B254BC">
            <w:pPr>
              <w:rPr>
                <w:color w:val="000000"/>
              </w:rPr>
            </w:pPr>
            <w:r w:rsidRPr="00AC3352">
              <w:rPr>
                <w:color w:val="000000"/>
              </w:rPr>
              <w:t>P405 – Armazene em local fechado à chave;</w:t>
            </w:r>
          </w:p>
          <w:p w:rsidR="0024293D" w:rsidRPr="00AC3352" w:rsidRDefault="0024293D" w:rsidP="00B254BC">
            <w:pPr>
              <w:rPr>
                <w:color w:val="000000"/>
              </w:rPr>
            </w:pPr>
            <w:r w:rsidRPr="00AC3352">
              <w:rPr>
                <w:color w:val="000000"/>
              </w:rPr>
              <w:t>P501 – Descarte o conteúdo e o recipiente em conformidade com as regulamentações locais.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CB2871" w:rsidRDefault="00655625" w:rsidP="00895948">
            <w:pPr>
              <w:rPr>
                <w:b/>
                <w:bCs/>
                <w:color w:val="000000"/>
              </w:rPr>
            </w:pP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CB2871" w:rsidRDefault="00655625" w:rsidP="00895948">
            <w:pPr>
              <w:rPr>
                <w:b/>
                <w:bCs/>
                <w:color w:val="000000"/>
              </w:rPr>
            </w:pPr>
            <w:r w:rsidRPr="00837F23">
              <w:rPr>
                <w:b/>
                <w:bCs/>
              </w:rPr>
              <w:t>3 – COMPOSIÇÃO E INFORMAÇÕES SOBRE OS INGREDIENTES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2802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tabs>
                <w:tab w:val="center" w:pos="2478"/>
              </w:tabs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 xml:space="preserve">Mistura </w:t>
            </w:r>
          </w:p>
        </w:tc>
        <w:tc>
          <w:tcPr>
            <w:tcW w:w="754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CB2871" w:rsidRDefault="0024293D" w:rsidP="00895948">
            <w:pPr>
              <w:rPr>
                <w:b/>
                <w:bCs/>
                <w:color w:val="000000"/>
              </w:rPr>
            </w:pPr>
            <w:r w:rsidRPr="00CB2871">
              <w:rPr>
                <w:b/>
                <w:bCs/>
                <w:color w:val="000000"/>
              </w:rPr>
              <w:t>Agentes fosfatados, enzimáticos, tensoativos aniônicos/não iônico e Amidas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80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DE4AC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Ingredientes ou impurezas que contribuem para o perigo</w:t>
            </w:r>
          </w:p>
        </w:tc>
        <w:tc>
          <w:tcPr>
            <w:tcW w:w="7542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DE4AC4">
            <w:pPr>
              <w:rPr>
                <w:color w:val="000000"/>
              </w:rPr>
            </w:pPr>
            <w:r w:rsidRPr="00AC3352">
              <w:rPr>
                <w:color w:val="000000"/>
              </w:rPr>
              <w:t>Segredo Industrial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>4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PRIMEIROS SOCORROS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DE4AC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Inalação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Remova a vítima para local ventilado e a mantenha em repouso numa posição que não dificulte a respiração. Caso sinta indisposição, contate um CENTRO DE INFORMAÇÃO TOXICOLÓGICA ou um médico. Leve esta FISPQ.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DE4AC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Contato com a pele: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EM CASO DE CONTATO COM A PELE (ou cabelo): Retire imediatamente toda a roupa contaminada. Enxágue a pele com água ou tome uma ducha. Contate um CENTRO DE INFORMAÇÃO TOXICOLÓGICA ou um médico. Leve esta FISPQ.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DE4AC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Contato com os olhos: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Enxágue cuidadosamente com água durante vários minutos. No caso de uso de lentes de contato, remova-as, se for fácil. Caso ocorra irritação ocular: Consulte um médico. Leve esta FISPQ.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DE4AC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Ingestão: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Lave a boca da vítima com água em abundância. Caso sinta indisposição, contate um CENTRO DE INFORMAÇÃO TOXICOLÓGICA ou um médico.  Leve esta FISPQ.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DE4AC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Sintomas e efeitos mais importantes, agudos e tardios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C10DAE">
            <w:pPr>
              <w:rPr>
                <w:color w:val="000000"/>
              </w:rPr>
            </w:pPr>
            <w:r w:rsidRPr="00AC3352">
              <w:rPr>
                <w:color w:val="000000"/>
              </w:rPr>
              <w:t>Não são esperados sintomas após exposição ao produto.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DE4AC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Notas para o médico: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Se necessário, o tratamento sintomático deve compreender, sobretudo, medidas de suporte como correção de distúrbios hidroeletrolíticos, metabólicos, além de assistência respiratória.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655625" w:rsidRDefault="00655625" w:rsidP="006556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COMBATE A INCÊNDIO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102CB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Meios de extinção: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Meios de extinção apropriados: Em caso de incêndio utilize: dióxido de carbono (CO</w:t>
            </w:r>
            <w:r w:rsidRPr="00AC3352">
              <w:rPr>
                <w:color w:val="000000"/>
                <w:vertAlign w:val="subscript"/>
              </w:rPr>
              <w:t>2</w:t>
            </w:r>
            <w:r w:rsidRPr="00AC3352">
              <w:rPr>
                <w:color w:val="000000"/>
              </w:rPr>
              <w:t>), pó químico, água em forma de neblina e espuma.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 xml:space="preserve">Meios de extinção não apropriados: Evite utilizar: jato d’água de forma </w:t>
            </w:r>
            <w:r w:rsidRPr="00AC3352">
              <w:rPr>
                <w:color w:val="000000"/>
              </w:rPr>
              <w:lastRenderedPageBreak/>
              <w:t>direta.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102CB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lastRenderedPageBreak/>
              <w:t>Perigos específicos da mistura ou substância: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A combustão do produto químico ou de sua embalagem pode formar gases irritantes e tóxicos como monóxido de carbono e dióxido de carbono.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são esperados perigos específicos relacionados ao produto durante o incêndio.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24293D" w:rsidRPr="00AC3352" w:rsidRDefault="0024293D" w:rsidP="00102CB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Medidas de proteção da equipe de combate a incêndio;</w:t>
            </w:r>
          </w:p>
        </w:tc>
        <w:tc>
          <w:tcPr>
            <w:tcW w:w="7684" w:type="dxa"/>
            <w:gridSpan w:val="5"/>
            <w:tcBorders>
              <w:bottom w:val="single" w:sz="8" w:space="0" w:color="000000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Equipamento de proteção respiratória do tipo autônomo (SCBA) com pressão positiva e vestuário protetor completo que ofereça proteção contra o calor. Containeres e tanques envolvidos no incêndio podem ser resfriados com neblina d’água.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CONTROLE PARA DERRAMAMENTO OU VAZAMENTO</w:t>
            </w:r>
            <w:r>
              <w:rPr>
                <w:b/>
                <w:bCs/>
              </w:rPr>
              <w:tab/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102CB4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Precauções Pessoais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102CB4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Para o pessoal que não faz parte dos serviços de emergência;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Remova preventivamente todas as fontes de ignição. Não fume. Evite contato com o produto. Caso necessário, utilize equipamento de proteção individual conforme descrito na seção 8.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102CB4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Para o pessoal de serviço de emergência: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Utilizar EPI completo, com luvas de proteção, calçado de segurança e vestuário protetor adequado.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102CB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Precauções ao meio ambiente: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Evite que o produto derramado atinja cursos d’água e rede de esgotos.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102CB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Método e materiais para a conte</w:t>
            </w:r>
            <w:r>
              <w:rPr>
                <w:color w:val="000000"/>
              </w:rPr>
              <w:t>n</w:t>
            </w:r>
            <w:r w:rsidRPr="00AC3352">
              <w:rPr>
                <w:color w:val="000000"/>
              </w:rPr>
              <w:t>ção e limpeza: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Colete o produto com uma pá limpa ou outro instrumento que não disperse o produto. Coloque o material em recipientes apropriados e remova-os para local seguro. Para destinação final, proceder conforme a Seção 13 desta FISPQ.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102CB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Diferença na ação de grandes e pequenos vazamentos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há distinção entre as ações de grandes e pequenos vazamentos para este produto.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MANUSEIO E ARMAZENAMENTO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Medidas técnicas apropriadas para o manuseio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FE7522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Precauções para manuseio seguro: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Manuseie em uma área ventilada ou com sistema geral de ventilação/exaustão local. Evite contato com materiais incompatíveis. Evite contato com pele, olhos e roupas. Evite re</w:t>
            </w:r>
            <w:r>
              <w:rPr>
                <w:color w:val="000000"/>
              </w:rPr>
              <w:t>spirar poeiras, vapores ou névo</w:t>
            </w:r>
            <w:r w:rsidRPr="00AC3352">
              <w:rPr>
                <w:color w:val="000000"/>
              </w:rPr>
              <w:t>as do produto. Use equipamento de proteção individual como indicado na seção 8.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FE7522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Medidas de higiene: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Lave bem as mãos antes de comer, beber, fumar ou ir ao banheiro. Roupas contaminadas devem ser trocadas e lavadas antes de sua reutilização.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Condições de armazenamento seguro, incluindo qualquer incompatibilidade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FE7522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Prevenção de incêndio e explosão: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é esperado que o produto apresente perigo de incêndio ou explosão.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FE7522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Condições adequadas: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Armazene em local ventilado e protegido do calor.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24293D" w:rsidRPr="00AC3352" w:rsidRDefault="0024293D" w:rsidP="00FE7522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Materiais para embalagens:</w:t>
            </w:r>
          </w:p>
        </w:tc>
        <w:tc>
          <w:tcPr>
            <w:tcW w:w="7684" w:type="dxa"/>
            <w:gridSpan w:val="5"/>
            <w:tcBorders>
              <w:bottom w:val="single" w:sz="8" w:space="0" w:color="000000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8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CONTROLE DE EXPOSIÇÃO E PROTEÇÃO INDIVIDUAL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Parâmetros de Controle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D616C9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Limites de exposição ocupacional: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estabelecidos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D616C9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Indicadores biológicos: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estabelecidos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D616C9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Outros limites e valores: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estabelecido.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D616C9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Medidas de controle de engenharia: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</w:p>
        </w:tc>
      </w:tr>
      <w:tr w:rsidR="0024293D">
        <w:trPr>
          <w:gridAfter w:val="2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Medidas de proteção pessoal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Proteção dos olhos/face: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Óculos de proteção contra poeiras.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Proteção da pele e do corpo: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Vestuário protetor adequado: Aventais e luvas de PVC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Proteção respiratória: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Máscara de proteção com filtro contra poeiras.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Perigos térmicos: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-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9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PROPRIEDADES FÍSICAS E QUÍMICAS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Aspecto (estado físico, forma e cor)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 xml:space="preserve">Sólido (Pó) </w:t>
            </w:r>
            <w:r>
              <w:rPr>
                <w:b/>
                <w:bCs/>
                <w:color w:val="000000"/>
              </w:rPr>
              <w:t>Acinzentad</w:t>
            </w:r>
            <w:r w:rsidRPr="00AC3352">
              <w:rPr>
                <w:b/>
                <w:bCs/>
                <w:color w:val="000000"/>
              </w:rPr>
              <w:t>o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Odor e limite de odor: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Característico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pH: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 xml:space="preserve">Aprox. </w:t>
            </w:r>
            <w:r>
              <w:rPr>
                <w:color w:val="000000"/>
              </w:rPr>
              <w:t>12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Ponto de fusão / ponto de congelamento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Ponto de ebulição inicial e faixa de temperatura de ebulição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Ponto de fulgor: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Taxa de evaporação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Inflamabilidade (sólido; gás)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Limite inferior/superior de inflamabilidade ou explosividade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Pressão de vapor: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Densidade de vapor: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Densidade relativa: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Solubilidade (s):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Solúvel em água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Coeficiente de partição – n-octanol/água: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Temperatura de auto-ignição: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Temperatura de decomposição: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Viscosidade: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disponível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477796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Outras informações: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-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10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ESTABILIDADE E REATIVIDADE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7858E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Estabilidade e reatividade: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 xml:space="preserve">Estável sob condições normais de temperatura e pressão. 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7858E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Possibilidade de reações perigosas: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são conhecidas reações perigosas com relação ao produto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Polimerização: não ocorrerá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7858E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Condições a serem evitadas: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Temperaturas elevadas. Materiais incompatíveis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7858E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Materiais incompatíveis: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Baseando-se nos dados dos ingredientes, espera-se que o produto seja incompatível com: Ácidos fortes, Agentes oxidantes, álcalis, amônia, hipocloritos, metais.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24293D" w:rsidRPr="00AC3352" w:rsidRDefault="0024293D" w:rsidP="007858E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Produtos perigosos da decomposição:</w:t>
            </w:r>
          </w:p>
        </w:tc>
        <w:tc>
          <w:tcPr>
            <w:tcW w:w="7684" w:type="dxa"/>
            <w:gridSpan w:val="5"/>
            <w:tcBorders>
              <w:bottom w:val="single" w:sz="8" w:space="0" w:color="000000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são conhecidos produtos perigosos da decomposição.</w:t>
            </w:r>
          </w:p>
        </w:tc>
      </w:tr>
      <w:tr w:rsidR="00655625" w:rsidRPr="00266168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RPr="00266168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11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TOXICOLÓGICAS</w:t>
            </w:r>
          </w:p>
        </w:tc>
      </w:tr>
      <w:tr w:rsidR="0024293D" w:rsidRPr="00266168" w:rsidTr="00655625">
        <w:trPr>
          <w:gridAfter w:val="2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Toxicidade aguda: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 xml:space="preserve">Produto não classificado como tóxico agudo. </w:t>
            </w:r>
          </w:p>
          <w:p w:rsidR="0024293D" w:rsidRPr="00B92B3C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AR"/>
              </w:rPr>
            </w:pPr>
            <w:r w:rsidRPr="00B92B3C">
              <w:rPr>
                <w:color w:val="000000"/>
                <w:lang w:val="es-AR"/>
              </w:rPr>
              <w:t>DL</w:t>
            </w:r>
            <w:r w:rsidRPr="00B92B3C">
              <w:rPr>
                <w:color w:val="000000"/>
                <w:vertAlign w:val="subscript"/>
                <w:lang w:val="es-AR"/>
              </w:rPr>
              <w:t>50</w:t>
            </w:r>
            <w:r w:rsidRPr="00B92B3C">
              <w:rPr>
                <w:color w:val="000000"/>
                <w:lang w:val="es-AR"/>
              </w:rPr>
              <w:t xml:space="preserve"> (oral, rato): &gt;2000 mg/kg peso corpóreo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CL</w:t>
            </w:r>
            <w:r w:rsidRPr="00AC3352">
              <w:rPr>
                <w:color w:val="000000"/>
                <w:vertAlign w:val="subscript"/>
              </w:rPr>
              <w:t>50</w:t>
            </w:r>
            <w:r w:rsidRPr="00AC3352">
              <w:rPr>
                <w:color w:val="000000"/>
              </w:rPr>
              <w:t xml:space="preserve"> (poeira/névoa, rato, 4h): &gt;5 mg/L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Corrosão/irritação da pele: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Provoca queimadura severa à pele e dano aos olhos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Lesões oculares graves/irritação ocular;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Provoca lesões oculares graves.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Sensibilização respiratória ou da pele: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é esperado que o produto apresente sensibilização respiratória.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é esperado que o produto apresente sensibilização à pele.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Mutagenicidade em células germinativas: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é esperado que o produto apresente mutagenicidade em células germinativas.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Carcinogenicidade: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é esperado que o produto apresente carcinogenicidade para humanos.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Toxicidade a reprodução: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é esperado que o produto apresente toxicidade à reprodução.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Toxicidade ao órgão-alvo específico – exposição única: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é esperado que o produto apresente toxicidade para órgão-alvo especifico – exposição única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Toxicidade ao órgão-alvo específico – exposição repetida: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é esperado que o produto apresente toxicidade para órgãos-alvos específicos – exposição repetida.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3362E1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Perigo por aspiração: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é esperado que o produto apresente perigo por aspiração.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12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ECOLÓGICAS</w:t>
            </w:r>
            <w:r>
              <w:rPr>
                <w:b/>
                <w:bCs/>
              </w:rPr>
              <w:tab/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Efeitos ambientais, comportamento e impactos do produto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94751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Ecotoxicidade: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Espera-se que não apresente perigo para o ambiente aquático.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94751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Persistência / degradabilidade: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Em função da ausência de dados, espera-se que o produto não apresente persistência e é considerado rapidamente degradável.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94751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Potencial bioacumulativo: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se espera que o produto apresente potencial bioacumulativo.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94751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Mobilidade no solo: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determinada.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94751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Outros efeitos adversos: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são conhecidos outros efeitos ambientais para este produto.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13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CONSIDERAÇÕES SOBRE DESTINAÇÃO FINAL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Métodos recomendados para tratamento e disposição aplicados ao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94751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Produto: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Devem ser eliminados como resíduos perigosos de acordo com legislação local. O tratamento e a disposição devem ser avaliados especificamente para cada produto. Devem ser consultadas legislações federais, estaduais e municipais, dentes estas: Resolução CONAMA 005/1993, ABNT-NBR 10.004/2004 e ABNT-NBR 16725 e Lei n°12.305, de 02 de agosto de 2010 (Política Nacional de Resíduos Sólidos).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94751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Restos do produto: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Manter restos do produto em suas embalagens originais e devidamente fechadas. O descarte deve ser realizado conforme estabelecido para o produto.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947517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Embalagem usada: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Não reutilize embalagens vazias. Estas podem conter restos do produto e devem ser mantidas fechadas e encaminhadas para descarte apropriado conforme estabelecido para o produto.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14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TRANSPORTE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Regulamentações nacionais e internacionais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Regulamentação Terrestre: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 xml:space="preserve">Resolução n° 420 de 12 de fevereiro de 2004 da Agência Nacional de Transportes Terrestres (ANTT), </w:t>
            </w:r>
            <w:r w:rsidRPr="00AC3352">
              <w:rPr>
                <w:i/>
                <w:iCs/>
                <w:color w:val="000000"/>
              </w:rPr>
              <w:t>Aprova as Instruções Complementares ao Regulamento do Transporte de Produtos Perigosos e suas modificações.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3262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 xml:space="preserve">SÓLIDO CORROSIVO, </w:t>
            </w:r>
            <w:r>
              <w:rPr>
                <w:color w:val="000000"/>
              </w:rPr>
              <w:t xml:space="preserve">BÁSICO, INORGÂNICO, </w:t>
            </w:r>
            <w:r w:rsidRPr="00AC3352">
              <w:rPr>
                <w:color w:val="000000"/>
              </w:rPr>
              <w:t>N</w:t>
            </w:r>
            <w:r>
              <w:rPr>
                <w:color w:val="000000"/>
              </w:rPr>
              <w:t>.</w:t>
            </w:r>
            <w:r w:rsidRPr="00AC3352">
              <w:rPr>
                <w:color w:val="000000"/>
              </w:rPr>
              <w:t>E</w:t>
            </w:r>
            <w:r>
              <w:rPr>
                <w:color w:val="000000"/>
              </w:rPr>
              <w:t>.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8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NA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Número de Risco: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80</w:t>
            </w:r>
          </w:p>
        </w:tc>
      </w:tr>
      <w:tr w:rsidR="0024293D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III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b/>
                <w:bCs/>
                <w:color w:val="000000"/>
              </w:rPr>
              <w:t>Regulamentação Hidroviária: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DPC: Diretoria de Portos e Costas (Transporte em águas brasileiras) normas de Autoridade Marítima (NORMAM).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NORMAM 01/DPC: Embarcações Empregadas na Navegação em Mar Aberto.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NORMAM 02/DPC: Embarcações Empregadas na Navegação Interior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 xml:space="preserve">IMO – </w:t>
            </w:r>
            <w:r w:rsidRPr="00AC3352">
              <w:rPr>
                <w:i/>
                <w:iCs/>
                <w:color w:val="000000"/>
              </w:rPr>
              <w:t>“International Maritime Organization”</w:t>
            </w:r>
            <w:r w:rsidRPr="00AC3352">
              <w:rPr>
                <w:color w:val="000000"/>
              </w:rPr>
              <w:t xml:space="preserve"> (Organização Marítima Internacional). </w:t>
            </w:r>
            <w:r w:rsidRPr="00AC3352">
              <w:rPr>
                <w:i/>
                <w:iCs/>
                <w:color w:val="000000"/>
              </w:rPr>
              <w:t>International Maritime Dangerous Goods Code</w:t>
            </w:r>
            <w:r w:rsidRPr="00AC3352">
              <w:rPr>
                <w:color w:val="000000"/>
              </w:rPr>
              <w:t xml:space="preserve"> (IMDG </w:t>
            </w:r>
            <w:r w:rsidRPr="00AC3352">
              <w:rPr>
                <w:i/>
                <w:iCs/>
                <w:color w:val="000000"/>
              </w:rPr>
              <w:t>Code</w:t>
            </w:r>
            <w:r w:rsidRPr="00AC3352">
              <w:rPr>
                <w:color w:val="000000"/>
              </w:rPr>
              <w:t>).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B71DDD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Número ONU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3262</w:t>
            </w:r>
          </w:p>
        </w:tc>
      </w:tr>
      <w:tr w:rsidR="0024293D" w:rsidRPr="007A3457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5"/>
          </w:tcPr>
          <w:p w:rsidR="0024293D" w:rsidRPr="00081020" w:rsidRDefault="0024293D" w:rsidP="00AC33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081020">
              <w:rPr>
                <w:color w:val="000000"/>
                <w:lang w:val="en-US"/>
              </w:rPr>
              <w:t>CORROSIVE SOLID, BASIC, INORGANIC, N.O.S.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Classe de risco / subclasse de risco principal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8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NA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III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EmS: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F-A,S-B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Aéreo: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ANAC – Agência Nacional de Aviação Civil – Resolução n°129 de 8 de dezembro de 2009.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RBAC n°175 – (REGULAMNTO BRASILEIRO DA AVIAÇÃO CIVIL) – TRANSPORTE DE ARTIGOS PERIGOSOS EM AERONAVES CIVIS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IS N° 175-001 – INSTRUÇÃO SUPLEMENTAR – IS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 xml:space="preserve">ICAO – </w:t>
            </w:r>
            <w:r w:rsidRPr="00AC3352">
              <w:rPr>
                <w:i/>
                <w:iCs/>
                <w:color w:val="000000"/>
              </w:rPr>
              <w:t>“International civil Aviation Organization”</w:t>
            </w:r>
            <w:r w:rsidRPr="00AC3352">
              <w:rPr>
                <w:color w:val="000000"/>
              </w:rPr>
              <w:t xml:space="preserve"> (Organização da Aviação Civil Internacional) – DOC 9284-NA/905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 xml:space="preserve">IATA – </w:t>
            </w:r>
            <w:r w:rsidRPr="00AC3352">
              <w:rPr>
                <w:i/>
                <w:iCs/>
                <w:color w:val="000000"/>
              </w:rPr>
              <w:t>“International Air Transport Association”</w:t>
            </w:r>
            <w:r w:rsidRPr="00AC3352">
              <w:rPr>
                <w:color w:val="000000"/>
              </w:rPr>
              <w:t xml:space="preserve"> (Associação Internacional de Transporte Aéreo)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i/>
                <w:iCs/>
                <w:color w:val="000000"/>
              </w:rPr>
              <w:t>Dangerous Goods Regulation</w:t>
            </w:r>
            <w:r w:rsidRPr="00AC3352">
              <w:rPr>
                <w:color w:val="000000"/>
              </w:rPr>
              <w:t xml:space="preserve"> (DGR).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3262</w:t>
            </w:r>
          </w:p>
        </w:tc>
      </w:tr>
      <w:tr w:rsidR="0024293D" w:rsidRPr="007A3457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081020" w:rsidRDefault="0024293D" w:rsidP="00AC33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081020">
              <w:rPr>
                <w:color w:val="000000"/>
                <w:lang w:val="en-US"/>
              </w:rPr>
              <w:t>CORROSIVE SOLID, BASIC, INORGANIC, N.O.S.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8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NA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5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III</w:t>
            </w:r>
          </w:p>
        </w:tc>
      </w:tr>
      <w:tr w:rsidR="0024293D" w:rsidRPr="00E51908">
        <w:trPr>
          <w:gridAfter w:val="2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E51908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Perigo ao meio ambiente: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-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24293D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15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REGULAMENTAÇÕES</w:t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F602B4">
            <w:pPr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Regulamentações específicas para o produto químico: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Decreto Federal n° 2.657, de 3 de julho de 1998.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Lei n° 2.305, de 02 de agosto de 2010 (Política Nacional de Resíduos sólidos).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Decreto n° 7.404, de 23 de dezembro de 2010.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Portaria n° 229, de 24 de maio de 2011 – Altera a Norma Regulamentadora n° 26.</w:t>
            </w:r>
          </w:p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Norma ABNT-NBR 14725:2012.</w:t>
            </w: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55625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55625" w:rsidRPr="00AC3352" w:rsidRDefault="00655625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16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OUTRAS INFORMAÇÕES</w:t>
            </w:r>
            <w:r>
              <w:rPr>
                <w:b/>
                <w:bCs/>
              </w:rPr>
              <w:tab/>
            </w:r>
          </w:p>
        </w:tc>
      </w:tr>
      <w:tr w:rsidR="0024293D" w:rsidTr="00655625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Informações importantes, mas não especificamente descritas às seções anteriores:</w:t>
            </w:r>
          </w:p>
        </w:tc>
      </w:tr>
      <w:tr w:rsidR="0024293D">
        <w:trPr>
          <w:gridAfter w:val="2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4293D" w:rsidRPr="00AC3352" w:rsidRDefault="0024293D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184692" w:rsidTr="00184692">
        <w:trPr>
          <w:gridAfter w:val="2"/>
          <w:wAfter w:w="182" w:type="dxa"/>
        </w:trPr>
        <w:tc>
          <w:tcPr>
            <w:tcW w:w="5172" w:type="dxa"/>
            <w:gridSpan w:val="5"/>
            <w:tcBorders>
              <w:bottom w:val="nil"/>
            </w:tcBorders>
          </w:tcPr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Classificação de perigo do produto químico:</w:t>
            </w:r>
          </w:p>
        </w:tc>
        <w:tc>
          <w:tcPr>
            <w:tcW w:w="5172" w:type="dxa"/>
            <w:tcBorders>
              <w:bottom w:val="nil"/>
            </w:tcBorders>
          </w:tcPr>
          <w:p w:rsidR="00184692" w:rsidRPr="00AC3352" w:rsidRDefault="00184692" w:rsidP="00585FA1">
            <w:pPr>
              <w:rPr>
                <w:color w:val="000000"/>
              </w:rPr>
            </w:pPr>
            <w:r w:rsidRPr="00AC3352">
              <w:rPr>
                <w:color w:val="000000"/>
              </w:rPr>
              <w:t>Saúde: 3</w:t>
            </w:r>
          </w:p>
          <w:p w:rsidR="00184692" w:rsidRPr="00AC3352" w:rsidRDefault="00184692" w:rsidP="00585FA1">
            <w:pPr>
              <w:rPr>
                <w:color w:val="000000"/>
              </w:rPr>
            </w:pPr>
            <w:r w:rsidRPr="00AC3352">
              <w:rPr>
                <w:color w:val="000000"/>
              </w:rPr>
              <w:t>Inflamabilidade: 0</w:t>
            </w:r>
          </w:p>
          <w:p w:rsidR="00184692" w:rsidRPr="00AC3352" w:rsidRDefault="00184692" w:rsidP="00585FA1">
            <w:pPr>
              <w:rPr>
                <w:color w:val="000000"/>
              </w:rPr>
            </w:pPr>
            <w:r w:rsidRPr="00AC3352">
              <w:rPr>
                <w:color w:val="000000"/>
              </w:rPr>
              <w:t>Instabilidade: 0</w:t>
            </w:r>
          </w:p>
          <w:p w:rsidR="00184692" w:rsidRPr="00AC3352" w:rsidRDefault="00184692" w:rsidP="00585FA1">
            <w:pPr>
              <w:rPr>
                <w:color w:val="000000"/>
              </w:rPr>
            </w:pPr>
            <w:r w:rsidRPr="00AC3352">
              <w:rPr>
                <w:color w:val="000000"/>
              </w:rPr>
              <w:t>Específico: Material Corrosivo</w:t>
            </w:r>
          </w:p>
        </w:tc>
      </w:tr>
      <w:tr w:rsidR="00184692" w:rsidRPr="007A3457" w:rsidTr="00184692">
        <w:trPr>
          <w:gridAfter w:val="2"/>
          <w:wAfter w:w="182" w:type="dxa"/>
        </w:trPr>
        <w:tc>
          <w:tcPr>
            <w:tcW w:w="5172" w:type="dxa"/>
            <w:gridSpan w:val="5"/>
            <w:tcBorders>
              <w:top w:val="nil"/>
              <w:bottom w:val="nil"/>
            </w:tcBorders>
            <w:shd w:val="pct25" w:color="auto" w:fill="auto"/>
          </w:tcPr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352">
              <w:rPr>
                <w:color w:val="000000"/>
              </w:rPr>
              <w:t>Sistema de classificação utilizado:</w:t>
            </w:r>
          </w:p>
        </w:tc>
        <w:tc>
          <w:tcPr>
            <w:tcW w:w="5172" w:type="dxa"/>
            <w:tcBorders>
              <w:top w:val="nil"/>
              <w:bottom w:val="nil"/>
            </w:tcBorders>
            <w:shd w:val="pct25" w:color="auto" w:fill="auto"/>
          </w:tcPr>
          <w:p w:rsidR="00184692" w:rsidRPr="00184692" w:rsidRDefault="00184692" w:rsidP="00AC33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AC3352">
              <w:rPr>
                <w:color w:val="000000"/>
                <w:lang w:val="en-US"/>
              </w:rPr>
              <w:t>National Fire Protection Association: NFPA 704.</w:t>
            </w:r>
          </w:p>
        </w:tc>
      </w:tr>
      <w:tr w:rsidR="00184692" w:rsidRPr="00184692" w:rsidTr="00184692">
        <w:trPr>
          <w:gridAfter w:val="2"/>
          <w:wAfter w:w="182" w:type="dxa"/>
        </w:trPr>
        <w:tc>
          <w:tcPr>
            <w:tcW w:w="5172" w:type="dxa"/>
            <w:gridSpan w:val="5"/>
            <w:tcBorders>
              <w:top w:val="nil"/>
              <w:bottom w:val="nil"/>
            </w:tcBorders>
          </w:tcPr>
          <w:p w:rsidR="00184692" w:rsidRPr="00184692" w:rsidRDefault="00184692" w:rsidP="00AC33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AC3352">
              <w:rPr>
                <w:color w:val="000000"/>
              </w:rPr>
              <w:t>Diagrama de Hommel:</w:t>
            </w:r>
          </w:p>
        </w:tc>
        <w:tc>
          <w:tcPr>
            <w:tcW w:w="5172" w:type="dxa"/>
            <w:tcBorders>
              <w:top w:val="nil"/>
              <w:bottom w:val="nil"/>
            </w:tcBorders>
          </w:tcPr>
          <w:p w:rsidR="00184692" w:rsidRPr="00AC3352" w:rsidRDefault="006B0808" w:rsidP="00585FA1">
            <w:pPr>
              <w:rPr>
                <w:color w:val="000000"/>
              </w:rPr>
            </w:pPr>
            <w:r>
              <w:rPr>
                <w:noProof/>
              </w:rPr>
              <w:pict>
                <v:group id="_x0000_s1033" style="position:absolute;margin-left:38.55pt;margin-top:29.1pt;width:121.6pt;height:87.2pt;z-index:1;mso-position-horizontal-relative:text;mso-position-vertical-relative:text" coordorigin="5274,8283" coordsize="2432,174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6223;top:8283;width:582;height:880" filled="f" stroked="f">
                    <v:textbox style="mso-next-textbox:#_x0000_s1034;mso-fit-shape-to-text:t">
                      <w:txbxContent>
                        <w:p w:rsidR="00184692" w:rsidRPr="00753FEA" w:rsidRDefault="00184692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35" type="#_x0000_t202" style="position:absolute;left:5274;top:9147;width:582;height:880" filled="f" stroked="f">
                    <v:textbox style="mso-next-textbox:#_x0000_s1035;mso-fit-shape-to-text:t">
                      <w:txbxContent>
                        <w:p w:rsidR="00184692" w:rsidRPr="00753FEA" w:rsidRDefault="00184692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6" type="#_x0000_t202" style="position:absolute;left:7124;top:9147;width:582;height:880" filled="f" stroked="f">
                    <v:textbox style="mso-next-textbox:#_x0000_s1036;mso-fit-shape-to-text:t">
                      <w:txbxContent>
                        <w:p w:rsidR="00184692" w:rsidRPr="00753FEA" w:rsidRDefault="00184692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 w:rsidRPr="00753FEA"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w:pict>
            </w:r>
            <w:r w:rsidR="00937BC9">
              <w:rPr>
                <w:noProof/>
                <w:color w:val="000000"/>
              </w:rPr>
              <w:pict>
                <v:shape id="_x0000_i1027" type="#_x0000_t75" alt="image003.gif" style="width:203.25pt;height:200.25pt;visibility:visible">
                  <v:imagedata r:id="rId9" o:title=""/>
                </v:shape>
              </w:pict>
            </w:r>
          </w:p>
          <w:p w:rsidR="00184692" w:rsidRPr="00AC3352" w:rsidRDefault="00184692" w:rsidP="00585FA1">
            <w:pPr>
              <w:rPr>
                <w:color w:val="000000"/>
              </w:rPr>
            </w:pPr>
            <w:r w:rsidRPr="00AC3352">
              <w:rPr>
                <w:color w:val="000000"/>
              </w:rPr>
              <w:t>Perigo Específico: Material Corrosivo</w:t>
            </w:r>
          </w:p>
        </w:tc>
      </w:tr>
      <w:tr w:rsidR="00184692" w:rsidRPr="00184692" w:rsidTr="00184692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  <w:bottom w:val="nil"/>
            </w:tcBorders>
            <w:shd w:val="pct25" w:color="auto" w:fill="auto"/>
          </w:tcPr>
          <w:p w:rsidR="00184692" w:rsidRPr="00184692" w:rsidRDefault="00184692" w:rsidP="00AC33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  <w:tr w:rsidR="00184692" w:rsidTr="00184692">
        <w:trPr>
          <w:gridAfter w:val="2"/>
          <w:wAfter w:w="182" w:type="dxa"/>
        </w:trPr>
        <w:tc>
          <w:tcPr>
            <w:tcW w:w="10344" w:type="dxa"/>
            <w:gridSpan w:val="6"/>
            <w:tcBorders>
              <w:top w:val="nil"/>
            </w:tcBorders>
          </w:tcPr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184692">
        <w:trPr>
          <w:gridAfter w:val="2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Legendas e Abreviaturas:</w:t>
            </w:r>
          </w:p>
        </w:tc>
      </w:tr>
      <w:tr w:rsidR="00184692">
        <w:trPr>
          <w:gridAfter w:val="2"/>
          <w:wAfter w:w="182" w:type="dxa"/>
        </w:trPr>
        <w:tc>
          <w:tcPr>
            <w:tcW w:w="10344" w:type="dxa"/>
            <w:gridSpan w:val="6"/>
          </w:tcPr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CAS – Chemical abstract Service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Ceiling – Valor Teto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CONAMA – conselho Nacional do Meio Ambiente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DL</w:t>
            </w:r>
            <w:r w:rsidRPr="00AC3352">
              <w:rPr>
                <w:color w:val="000000"/>
                <w:vertAlign w:val="subscript"/>
              </w:rPr>
              <w:t>50</w:t>
            </w:r>
            <w:r w:rsidRPr="00AC3352">
              <w:rPr>
                <w:color w:val="000000"/>
              </w:rPr>
              <w:t xml:space="preserve"> – Dose Letal 50%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ONU – Organização das Nações Unidas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TLV – Threshold Limit Value</w:t>
            </w:r>
          </w:p>
        </w:tc>
      </w:tr>
      <w:tr w:rsidR="00184692">
        <w:trPr>
          <w:gridAfter w:val="2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Bibliografia Consultada:</w:t>
            </w:r>
          </w:p>
        </w:tc>
      </w:tr>
      <w:tr w:rsidR="00184692">
        <w:trPr>
          <w:gridAfter w:val="2"/>
          <w:wAfter w:w="182" w:type="dxa"/>
        </w:trPr>
        <w:tc>
          <w:tcPr>
            <w:tcW w:w="10344" w:type="dxa"/>
            <w:gridSpan w:val="6"/>
            <w:tcBorders>
              <w:bottom w:val="single" w:sz="8" w:space="0" w:color="000000"/>
            </w:tcBorders>
          </w:tcPr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  <w:lang w:val="en-US"/>
              </w:rPr>
              <w:t xml:space="preserve">AMERICAN CONFERENCE OF GOVERNMENTAL INDUSTRIALS HYGIENISTS. </w:t>
            </w:r>
            <w:r w:rsidRPr="00AC3352">
              <w:rPr>
                <w:color w:val="000000"/>
              </w:rPr>
              <w:t>TLVs R E BEIs ® baseado na documentação dos limites de exposição ocupacional (TLVs®) para substâncias químicas e agentes físicos &amp; índices biológicos de exposição (BEIs®). Tradução Associação Brasileira de Higienistas Ocupacional. São Paulo, 2011.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ECB - EUROPEAN CHEMICALS BUREAU. Diretiva 67/548/EEC (substâncias); Diretiva 1999/45/EC (preparações). Disponível em: &lt; http:/ecb.jrc.it/ &gt; . Acesso em: out. 2012.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ECHA-EUROPEAN CHEMICAL AGENCY. Disponível em: &lt; http:/echa.europa.eu/web/guest &gt; . Acesso em: out.2012.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</w:rPr>
              <w:t>EPA dos EUA. 2011. EPI Suite T para Microsoft ® Windows, v 4.10. Estados Unidos: Agência de Proteção Ambiental, Washington. 2011. Disponível em: &lt; http:/www.epa.gov/oppt/exposure/pubs/episuite.htm &gt; . Acesso em: out. 2012.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AC3352">
              <w:rPr>
                <w:color w:val="000000"/>
              </w:rPr>
              <w:t xml:space="preserve">HSDB - HAZARDOUS SUBSTANCES DATA BANK. Disponível em: &lt; http:/toxnet.nlm.nih.gov/cgibin/sis/htmlgen?HSDB &gt;. </w:t>
            </w:r>
            <w:r w:rsidRPr="00AC3352">
              <w:rPr>
                <w:color w:val="000000"/>
                <w:lang w:val="en-US"/>
              </w:rPr>
              <w:t>Acesso em: out. 2012.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  <w:lang w:val="en-US"/>
              </w:rPr>
              <w:t xml:space="preserve">IARC - INTERNATIONAL AGENCY FOR RESEARCH ON CANCER. </w:t>
            </w:r>
            <w:r w:rsidRPr="00AC3352">
              <w:rPr>
                <w:color w:val="000000"/>
              </w:rPr>
              <w:t>Disponível em: &lt;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AC3352">
              <w:rPr>
                <w:color w:val="000000"/>
              </w:rPr>
              <w:t xml:space="preserve">http:/monographs.iarc.fr/ENG/Classification/index.php &gt; . </w:t>
            </w:r>
            <w:r w:rsidRPr="00AC3352">
              <w:rPr>
                <w:color w:val="000000"/>
                <w:lang w:val="en-US"/>
              </w:rPr>
              <w:t>Acesso em: out. 2012.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  <w:lang w:val="en-US"/>
              </w:rPr>
              <w:t xml:space="preserve">IPCS - INTERNATIONAL PROGRAMME ON CHEMICAL SAFETY - INCHEM. </w:t>
            </w:r>
            <w:r w:rsidRPr="00AC3352">
              <w:rPr>
                <w:color w:val="000000"/>
              </w:rPr>
              <w:t>Disponível em: &lt;</w:t>
            </w:r>
          </w:p>
          <w:p w:rsidR="00184692" w:rsidRPr="006B1AC4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AC3352">
              <w:rPr>
                <w:color w:val="000000"/>
              </w:rPr>
              <w:t xml:space="preserve">http:/www.inchem.org/ &gt; . </w:t>
            </w:r>
            <w:r w:rsidRPr="006B1AC4">
              <w:rPr>
                <w:color w:val="000000"/>
                <w:lang w:val="en-US"/>
              </w:rPr>
              <w:t>Acesso em: out. 2012.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  <w:lang w:val="en-US"/>
              </w:rPr>
              <w:t xml:space="preserve">IUCLID - INTERNATIONAL UNIFORM CHEMICAL INFORMATION DATABASE. [S.l.]: </w:t>
            </w:r>
            <w:r w:rsidRPr="00AC3352">
              <w:rPr>
                <w:i/>
                <w:iCs/>
                <w:color w:val="000000"/>
                <w:lang w:val="en-US"/>
              </w:rPr>
              <w:t>European chemical Bureau</w:t>
            </w:r>
            <w:r w:rsidRPr="00AC3352">
              <w:rPr>
                <w:color w:val="000000"/>
                <w:lang w:val="en-US"/>
              </w:rPr>
              <w:t xml:space="preserve">. </w:t>
            </w:r>
            <w:r w:rsidRPr="00AC3352">
              <w:rPr>
                <w:color w:val="000000"/>
              </w:rPr>
              <w:t>Disponível em: &lt; http:/ecb.jrc.ec.europa.eu &gt; . Acesso em: out. 2012.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  <w:lang w:val="en-US"/>
              </w:rPr>
              <w:t xml:space="preserve">NIOSH - NATIONAL INSTITUTE OF OCCUPATIONAL AND SAFETY. </w:t>
            </w:r>
            <w:r w:rsidRPr="00AC3352">
              <w:rPr>
                <w:i/>
                <w:iCs/>
                <w:color w:val="000000"/>
              </w:rPr>
              <w:t>International Chemical Safety Cards</w:t>
            </w:r>
            <w:r w:rsidRPr="00AC3352">
              <w:rPr>
                <w:color w:val="000000"/>
              </w:rPr>
              <w:t>. Disponível em: &lt; http:/www.cdc.gov/niosh/ &gt;. Acesso em: out. 2012.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AC3352">
              <w:rPr>
                <w:color w:val="000000"/>
                <w:lang w:val="en-US"/>
              </w:rPr>
              <w:t xml:space="preserve">NITE-GHS JAPAN - NATIONAL INSTITUTE OF TECHNOLOGY AND EVALUATION. </w:t>
            </w:r>
            <w:r w:rsidRPr="00AC3352">
              <w:rPr>
                <w:color w:val="000000"/>
              </w:rPr>
              <w:t xml:space="preserve">Disponível em: &lt;http:/www.safe.nite.go.jp/english/ghs index.html &gt; . </w:t>
            </w:r>
            <w:r w:rsidRPr="00AC3352">
              <w:rPr>
                <w:color w:val="000000"/>
                <w:lang w:val="en-US"/>
              </w:rPr>
              <w:t>Acesso em: out. 2012.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AC3352">
              <w:rPr>
                <w:color w:val="000000"/>
                <w:lang w:val="en-US"/>
              </w:rPr>
              <w:t xml:space="preserve">REGISTRATION, EVALUATION, AUTHORIZATION AND RESTRICTION OF CHEMICALS. </w:t>
            </w:r>
            <w:r w:rsidRPr="00AC3352">
              <w:rPr>
                <w:i/>
                <w:iCs/>
                <w:color w:val="000000"/>
                <w:lang w:val="en-US"/>
              </w:rPr>
              <w:t>Commission Regulation (EC) No 1272/2008 of December 2008 amending and repealing Directives 67/548/EEC and 1999/45/EC, and amending Regulation (EC) No 1907/2006 of the European Parliament and of the Council on the Registration, Evaluation, Authorization and Restriction of Chemicals.</w:t>
            </w:r>
          </w:p>
          <w:p w:rsidR="00184692" w:rsidRPr="00AC3352" w:rsidRDefault="00184692" w:rsidP="00AC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C3352">
              <w:rPr>
                <w:color w:val="000000"/>
                <w:lang w:val="en-US"/>
              </w:rPr>
              <w:t xml:space="preserve">TOXNET - TOXICOLOGY DATA NETWORKING. ChemIDplus Lite. </w:t>
            </w:r>
            <w:r w:rsidRPr="00AC3352">
              <w:rPr>
                <w:color w:val="000000"/>
              </w:rPr>
              <w:t>Disponível em: &lt; http:/chem.sis.nlm.nih.gov/ &gt; . Acesso em: out. 2012.</w:t>
            </w:r>
          </w:p>
        </w:tc>
      </w:tr>
    </w:tbl>
    <w:p w:rsidR="0024293D" w:rsidRPr="00E51908" w:rsidRDefault="0024293D" w:rsidP="00B92B3C"/>
    <w:sectPr w:rsidR="0024293D" w:rsidRPr="00E51908" w:rsidSect="00DA04E3">
      <w:headerReference w:type="default" r:id="rId10"/>
      <w:footerReference w:type="default" r:id="rId11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08" w:rsidRDefault="006B0808" w:rsidP="0003691B">
      <w:r>
        <w:separator/>
      </w:r>
    </w:p>
  </w:endnote>
  <w:endnote w:type="continuationSeparator" w:id="0">
    <w:p w:rsidR="006B0808" w:rsidRDefault="006B0808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nne Txt BT">
    <w:altName w:val="Nyala"/>
    <w:charset w:val="00"/>
    <w:family w:val="roman"/>
    <w:pitch w:val="variable"/>
    <w:sig w:usb0="00000001" w:usb1="1000204A" w:usb2="00000000" w:usb3="00000000" w:csb0="0000001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25" w:rsidRPr="00655625" w:rsidRDefault="00655625" w:rsidP="00655625">
    <w:pPr>
      <w:pStyle w:val="Rodap"/>
      <w:jc w:val="right"/>
      <w:rPr>
        <w:sz w:val="20"/>
        <w:szCs w:val="20"/>
      </w:rPr>
    </w:pPr>
    <w:r w:rsidRPr="00655625">
      <w:rPr>
        <w:sz w:val="20"/>
        <w:szCs w:val="20"/>
      </w:rPr>
      <w:t xml:space="preserve">Página </w:t>
    </w:r>
    <w:r w:rsidR="0060656D" w:rsidRPr="00655625">
      <w:rPr>
        <w:sz w:val="20"/>
        <w:szCs w:val="20"/>
      </w:rPr>
      <w:fldChar w:fldCharType="begin"/>
    </w:r>
    <w:r w:rsidRPr="00655625">
      <w:rPr>
        <w:sz w:val="20"/>
        <w:szCs w:val="20"/>
      </w:rPr>
      <w:instrText xml:space="preserve"> PAGE   \* MERGEFORMAT </w:instrText>
    </w:r>
    <w:r w:rsidR="0060656D" w:rsidRPr="00655625">
      <w:rPr>
        <w:sz w:val="20"/>
        <w:szCs w:val="20"/>
      </w:rPr>
      <w:fldChar w:fldCharType="separate"/>
    </w:r>
    <w:r w:rsidR="00BE412F">
      <w:rPr>
        <w:noProof/>
        <w:sz w:val="20"/>
        <w:szCs w:val="20"/>
      </w:rPr>
      <w:t>1</w:t>
    </w:r>
    <w:r w:rsidR="0060656D" w:rsidRPr="00655625">
      <w:rPr>
        <w:sz w:val="20"/>
        <w:szCs w:val="20"/>
      </w:rPr>
      <w:fldChar w:fldCharType="end"/>
    </w:r>
    <w:r w:rsidRPr="00655625">
      <w:rPr>
        <w:sz w:val="20"/>
        <w:szCs w:val="20"/>
      </w:rPr>
      <w:t xml:space="preserve"> de </w:t>
    </w:r>
    <w:r w:rsidR="006B0808">
      <w:fldChar w:fldCharType="begin"/>
    </w:r>
    <w:r w:rsidR="006B0808">
      <w:instrText xml:space="preserve"> NUMPAGES   \* MERGEFORMAT </w:instrText>
    </w:r>
    <w:r w:rsidR="006B0808">
      <w:fldChar w:fldCharType="separate"/>
    </w:r>
    <w:r w:rsidR="00BE412F" w:rsidRPr="00BE412F">
      <w:rPr>
        <w:noProof/>
        <w:sz w:val="20"/>
        <w:szCs w:val="20"/>
      </w:rPr>
      <w:t>3</w:t>
    </w:r>
    <w:r w:rsidR="006B0808">
      <w:rPr>
        <w:noProof/>
        <w:sz w:val="20"/>
        <w:szCs w:val="20"/>
      </w:rPr>
      <w:fldChar w:fldCharType="end"/>
    </w:r>
  </w:p>
  <w:p w:rsidR="00655625" w:rsidRDefault="006556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08" w:rsidRDefault="006B0808" w:rsidP="0003691B">
      <w:r>
        <w:separator/>
      </w:r>
    </w:p>
  </w:footnote>
  <w:footnote w:type="continuationSeparator" w:id="0">
    <w:p w:rsidR="006B0808" w:rsidRDefault="006B0808" w:rsidP="0003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3D" w:rsidRDefault="0024293D" w:rsidP="003D0EBA"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ocumentProtection w:edit="forms" w:enforcement="1" w:cryptProviderType="rsaFull" w:cryptAlgorithmClass="hash" w:cryptAlgorithmType="typeAny" w:cryptAlgorithmSid="4" w:cryptSpinCount="100000" w:hash="r5mKadvamSvZRXqn6zs1IBGXOnA=" w:salt="5KEbGLVg9FyhN/0LlewtO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91B"/>
    <w:rsid w:val="00010EC0"/>
    <w:rsid w:val="000113F0"/>
    <w:rsid w:val="0003241A"/>
    <w:rsid w:val="0003691B"/>
    <w:rsid w:val="00053428"/>
    <w:rsid w:val="000677EA"/>
    <w:rsid w:val="000766EA"/>
    <w:rsid w:val="00081020"/>
    <w:rsid w:val="00081E0B"/>
    <w:rsid w:val="0009249F"/>
    <w:rsid w:val="000D0297"/>
    <w:rsid w:val="000D51CE"/>
    <w:rsid w:val="00102CB4"/>
    <w:rsid w:val="001663BA"/>
    <w:rsid w:val="00184692"/>
    <w:rsid w:val="001E6458"/>
    <w:rsid w:val="0024293D"/>
    <w:rsid w:val="002555BB"/>
    <w:rsid w:val="00260A4B"/>
    <w:rsid w:val="00266168"/>
    <w:rsid w:val="00272536"/>
    <w:rsid w:val="00276AF3"/>
    <w:rsid w:val="002847FE"/>
    <w:rsid w:val="002C225B"/>
    <w:rsid w:val="002C3BFB"/>
    <w:rsid w:val="00302A09"/>
    <w:rsid w:val="003362E1"/>
    <w:rsid w:val="00366CF6"/>
    <w:rsid w:val="003A09F4"/>
    <w:rsid w:val="003D0EBA"/>
    <w:rsid w:val="004358F8"/>
    <w:rsid w:val="004572DA"/>
    <w:rsid w:val="0047126A"/>
    <w:rsid w:val="00477796"/>
    <w:rsid w:val="004A38BD"/>
    <w:rsid w:val="004D1525"/>
    <w:rsid w:val="00502320"/>
    <w:rsid w:val="005067C0"/>
    <w:rsid w:val="00522406"/>
    <w:rsid w:val="005347AB"/>
    <w:rsid w:val="00575474"/>
    <w:rsid w:val="00587F3E"/>
    <w:rsid w:val="005A6587"/>
    <w:rsid w:val="005B5F71"/>
    <w:rsid w:val="005E17DF"/>
    <w:rsid w:val="0060656D"/>
    <w:rsid w:val="0062203A"/>
    <w:rsid w:val="006269ED"/>
    <w:rsid w:val="00655625"/>
    <w:rsid w:val="006B0808"/>
    <w:rsid w:val="006B1AC4"/>
    <w:rsid w:val="006D6CAE"/>
    <w:rsid w:val="006E1D68"/>
    <w:rsid w:val="006F6952"/>
    <w:rsid w:val="00753FEA"/>
    <w:rsid w:val="00763595"/>
    <w:rsid w:val="007754DB"/>
    <w:rsid w:val="007858E7"/>
    <w:rsid w:val="007A3457"/>
    <w:rsid w:val="007B4B96"/>
    <w:rsid w:val="007C535B"/>
    <w:rsid w:val="007C62D2"/>
    <w:rsid w:val="007F0C0D"/>
    <w:rsid w:val="00837F23"/>
    <w:rsid w:val="00866B44"/>
    <w:rsid w:val="00890164"/>
    <w:rsid w:val="00895948"/>
    <w:rsid w:val="008B28F6"/>
    <w:rsid w:val="008C5446"/>
    <w:rsid w:val="008D71FF"/>
    <w:rsid w:val="008D737F"/>
    <w:rsid w:val="008F09F1"/>
    <w:rsid w:val="00912F81"/>
    <w:rsid w:val="00932C52"/>
    <w:rsid w:val="00937BC9"/>
    <w:rsid w:val="00947517"/>
    <w:rsid w:val="00965652"/>
    <w:rsid w:val="009753BD"/>
    <w:rsid w:val="009A0903"/>
    <w:rsid w:val="009A64AC"/>
    <w:rsid w:val="009C6BFC"/>
    <w:rsid w:val="00A144B2"/>
    <w:rsid w:val="00A14670"/>
    <w:rsid w:val="00A24E69"/>
    <w:rsid w:val="00A34B0D"/>
    <w:rsid w:val="00A543FE"/>
    <w:rsid w:val="00A70ACF"/>
    <w:rsid w:val="00AA6068"/>
    <w:rsid w:val="00AC3352"/>
    <w:rsid w:val="00AD3A99"/>
    <w:rsid w:val="00AE1620"/>
    <w:rsid w:val="00B254BC"/>
    <w:rsid w:val="00B37817"/>
    <w:rsid w:val="00B71DDD"/>
    <w:rsid w:val="00B92B3C"/>
    <w:rsid w:val="00BD01F1"/>
    <w:rsid w:val="00BE0F4C"/>
    <w:rsid w:val="00BE412F"/>
    <w:rsid w:val="00C07E11"/>
    <w:rsid w:val="00C10DAE"/>
    <w:rsid w:val="00C70F8F"/>
    <w:rsid w:val="00C76273"/>
    <w:rsid w:val="00CB2871"/>
    <w:rsid w:val="00D07B8E"/>
    <w:rsid w:val="00D616C9"/>
    <w:rsid w:val="00DA04E3"/>
    <w:rsid w:val="00DE4AC4"/>
    <w:rsid w:val="00E20187"/>
    <w:rsid w:val="00E51908"/>
    <w:rsid w:val="00E76941"/>
    <w:rsid w:val="00E949B0"/>
    <w:rsid w:val="00ED73C7"/>
    <w:rsid w:val="00EF72BA"/>
    <w:rsid w:val="00F53D4A"/>
    <w:rsid w:val="00F602B4"/>
    <w:rsid w:val="00FE1D6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66A582-F1CC-4100-A57C-ECB8D8F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22406"/>
    <w:rPr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link w:val="Ttulo2"/>
    <w:uiPriority w:val="99"/>
    <w:locked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uiPriority w:val="99"/>
    <w:qFormat/>
    <w:rsid w:val="00522406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uiPriority w:val="99"/>
    <w:locked/>
    <w:rsid w:val="00522406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99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uiPriority w:val="99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7754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uiPriority w:val="99"/>
    <w:rsid w:val="003D0EB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7A3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qgp@qgpquimic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2645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IDENTIFICAÇÃO</vt:lpstr>
    </vt:vector>
  </TitlesOfParts>
  <Company>Tanquimica Industria e Comercio Ltda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IDENTIFICAÇÃO</dc:title>
  <dc:subject/>
  <dc:creator>viviane.qualidade</dc:creator>
  <cp:keywords/>
  <dc:description/>
  <cp:lastModifiedBy>piso3-spo</cp:lastModifiedBy>
  <cp:revision>2</cp:revision>
  <cp:lastPrinted>2016-06-27T17:47:00Z</cp:lastPrinted>
  <dcterms:created xsi:type="dcterms:W3CDTF">2021-10-27T11:43:00Z</dcterms:created>
  <dcterms:modified xsi:type="dcterms:W3CDTF">2021-10-27T11:43:00Z</dcterms:modified>
</cp:coreProperties>
</file>